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9A6" w:rsidRPr="00707E43" w:rsidRDefault="003569A6" w:rsidP="003569A6">
      <w:pPr>
        <w:tabs>
          <w:tab w:val="left" w:pos="-720"/>
          <w:tab w:val="left" w:pos="0"/>
          <w:tab w:val="left" w:pos="479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center"/>
        <w:rPr>
          <w:rFonts w:ascii="Georgia" w:hAnsi="Georgia"/>
          <w:b/>
          <w:bCs/>
          <w:sz w:val="30"/>
        </w:rPr>
      </w:pPr>
      <w:r w:rsidRPr="00707E43">
        <w:rPr>
          <w:rFonts w:ascii="Georgia" w:hAnsi="Georgia"/>
          <w:b/>
          <w:bCs/>
        </w:rPr>
        <w:t xml:space="preserve">Umpires and Referees Committee </w:t>
      </w:r>
      <w:r w:rsidRPr="00707E43">
        <w:rPr>
          <w:rFonts w:ascii="Georgia" w:hAnsi="Georgia"/>
          <w:b/>
          <w:bCs/>
        </w:rPr>
        <w:br/>
      </w:r>
      <w:r w:rsidRPr="00707E43">
        <w:rPr>
          <w:rFonts w:ascii="Georgia" w:hAnsi="Georgia"/>
          <w:b/>
          <w:bCs/>
          <w:lang w:val="en-US"/>
        </w:rPr>
        <w:t>Chairman</w:t>
      </w:r>
      <w:r w:rsidRPr="00707E43">
        <w:rPr>
          <w:rFonts w:ascii="Georgia" w:hAnsi="Georgia"/>
          <w:b/>
          <w:bCs/>
          <w:lang w:val="en-US"/>
        </w:rPr>
        <w:br/>
        <w:t>Gerhard Schnabel 85757 Karlsfeld</w:t>
      </w:r>
      <w:r>
        <w:rPr>
          <w:rFonts w:ascii="Georgia" w:hAnsi="Georgia"/>
          <w:b/>
          <w:bCs/>
          <w:lang w:val="en-US"/>
        </w:rPr>
        <w:t>,</w:t>
      </w:r>
      <w:r w:rsidRPr="00707E43">
        <w:rPr>
          <w:rFonts w:ascii="Georgia" w:hAnsi="Georgia"/>
          <w:b/>
          <w:bCs/>
          <w:lang w:val="en-US"/>
        </w:rPr>
        <w:t xml:space="preserve"> Birkenstr. 43 </w:t>
      </w:r>
      <w:r>
        <w:rPr>
          <w:rFonts w:ascii="Georgia" w:hAnsi="Georgia"/>
          <w:b/>
          <w:bCs/>
          <w:lang w:val="en-US"/>
        </w:rPr>
        <w:t xml:space="preserve">   </w:t>
      </w:r>
      <w:r w:rsidRPr="00707E43">
        <w:rPr>
          <w:rFonts w:ascii="Georgia" w:hAnsi="Georgia"/>
          <w:b/>
          <w:bCs/>
        </w:rPr>
        <w:t>Germany</w:t>
      </w:r>
      <w:r w:rsidRPr="00707E43">
        <w:rPr>
          <w:rFonts w:ascii="Georgia" w:hAnsi="Georgia"/>
          <w:b/>
          <w:bCs/>
          <w:color w:val="008080"/>
        </w:rPr>
        <w:t xml:space="preserve"> </w:t>
      </w:r>
      <w:r w:rsidRPr="00707E43">
        <w:rPr>
          <w:rFonts w:ascii="Georgia" w:hAnsi="Georgia"/>
          <w:b/>
          <w:bCs/>
          <w:color w:val="008080"/>
        </w:rPr>
        <w:br/>
      </w:r>
      <w:hyperlink r:id="rId7" w:history="1">
        <w:r w:rsidRPr="00707E43">
          <w:rPr>
            <w:rStyle w:val="Hyperlink"/>
            <w:rFonts w:ascii="Georgia" w:hAnsi="Georgia"/>
            <w:b/>
            <w:bCs/>
            <w:sz w:val="18"/>
          </w:rPr>
          <w:t>mailto:gerhardschnabel@kabelmail.de</w:t>
        </w:r>
      </w:hyperlink>
    </w:p>
    <w:p w:rsidR="009C5F08" w:rsidRDefault="009C5F08">
      <w:pPr>
        <w:rPr>
          <w:b/>
          <w:bCs/>
          <w:sz w:val="28"/>
        </w:rPr>
      </w:pPr>
    </w:p>
    <w:p w:rsidR="009C5F08" w:rsidRDefault="009C5F08">
      <w:pPr>
        <w:rPr>
          <w:sz w:val="22"/>
        </w:rPr>
      </w:pPr>
    </w:p>
    <w:p w:rsidR="00D86763" w:rsidRDefault="00D86763" w:rsidP="00D86763">
      <w:pPr>
        <w:jc w:val="both"/>
        <w:rPr>
          <w:rFonts w:cs="Arial"/>
        </w:rPr>
      </w:pPr>
      <w:r>
        <w:rPr>
          <w:rFonts w:cs="Arial"/>
        </w:rPr>
        <w:t>Dear friends from all European Table Tennis Associations,</w:t>
      </w:r>
    </w:p>
    <w:p w:rsidR="002B2F61" w:rsidRDefault="002B2F61" w:rsidP="00D86763">
      <w:pPr>
        <w:jc w:val="both"/>
        <w:rPr>
          <w:rFonts w:cs="Arial"/>
        </w:rPr>
      </w:pPr>
    </w:p>
    <w:p w:rsidR="00D86763" w:rsidRDefault="00D86763" w:rsidP="00D86763">
      <w:pPr>
        <w:jc w:val="both"/>
        <w:rPr>
          <w:rFonts w:cs="Arial"/>
        </w:rPr>
      </w:pPr>
    </w:p>
    <w:p w:rsidR="00D86763" w:rsidRDefault="00D86763" w:rsidP="00D86763">
      <w:pPr>
        <w:jc w:val="both"/>
        <w:rPr>
          <w:rFonts w:cs="Arial"/>
        </w:rPr>
      </w:pPr>
      <w:r>
        <w:rPr>
          <w:rFonts w:cs="Arial"/>
        </w:rPr>
        <w:t xml:space="preserve">The European Table Tennis Union has the great pleasure to invite International Umpires (IU) for officiating at the </w:t>
      </w:r>
    </w:p>
    <w:p w:rsidR="00D86763" w:rsidRDefault="00D86763" w:rsidP="00D86763">
      <w:pPr>
        <w:jc w:val="center"/>
        <w:rPr>
          <w:b/>
          <w:i/>
          <w:szCs w:val="36"/>
        </w:rPr>
      </w:pPr>
    </w:p>
    <w:p w:rsidR="00BD4BE3" w:rsidRPr="005C07DF" w:rsidRDefault="00266E34" w:rsidP="00D86763">
      <w:pPr>
        <w:pStyle w:val="berschrift1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European Youth TOP 10,</w:t>
      </w:r>
      <w:r w:rsidR="003569A6" w:rsidRPr="005C07DF">
        <w:rPr>
          <w:rFonts w:ascii="Arial" w:hAnsi="Arial" w:cs="Arial"/>
          <w:sz w:val="36"/>
        </w:rPr>
        <w:t xml:space="preserve"> 2015</w:t>
      </w:r>
      <w:r>
        <w:rPr>
          <w:rFonts w:ascii="Arial" w:hAnsi="Arial" w:cs="Arial"/>
          <w:sz w:val="36"/>
        </w:rPr>
        <w:t>, October</w:t>
      </w:r>
      <w:r w:rsidR="00D86763" w:rsidRPr="005C07DF">
        <w:rPr>
          <w:rFonts w:ascii="Arial" w:hAnsi="Arial" w:cs="Arial"/>
          <w:sz w:val="36"/>
        </w:rPr>
        <w:t xml:space="preserve"> </w:t>
      </w:r>
      <w:r w:rsidR="003569A6" w:rsidRPr="005C07DF">
        <w:rPr>
          <w:rFonts w:ascii="Arial" w:hAnsi="Arial" w:cs="Arial"/>
          <w:sz w:val="36"/>
        </w:rPr>
        <w:t>1</w:t>
      </w:r>
      <w:r>
        <w:rPr>
          <w:rFonts w:ascii="Arial" w:hAnsi="Arial" w:cs="Arial"/>
          <w:sz w:val="36"/>
        </w:rPr>
        <w:t>6</w:t>
      </w:r>
      <w:r w:rsidR="003569A6" w:rsidRPr="005C07DF">
        <w:rPr>
          <w:rFonts w:ascii="Arial" w:hAnsi="Arial" w:cs="Arial"/>
          <w:sz w:val="36"/>
        </w:rPr>
        <w:t>-</w:t>
      </w:r>
      <w:r>
        <w:rPr>
          <w:rFonts w:ascii="Arial" w:hAnsi="Arial" w:cs="Arial"/>
          <w:sz w:val="36"/>
        </w:rPr>
        <w:t>18</w:t>
      </w:r>
      <w:r w:rsidR="005C07DF" w:rsidRPr="005C07DF">
        <w:rPr>
          <w:rFonts w:ascii="Arial" w:hAnsi="Arial" w:cs="Arial"/>
          <w:sz w:val="36"/>
        </w:rPr>
        <w:t>,</w:t>
      </w:r>
    </w:p>
    <w:p w:rsidR="00D86763" w:rsidRPr="005C07DF" w:rsidRDefault="00D86763" w:rsidP="00D86763">
      <w:pPr>
        <w:pStyle w:val="berschrift1"/>
        <w:jc w:val="center"/>
        <w:rPr>
          <w:rFonts w:ascii="Arial" w:hAnsi="Arial" w:cs="Arial"/>
          <w:sz w:val="36"/>
        </w:rPr>
      </w:pPr>
      <w:r w:rsidRPr="005C07DF">
        <w:rPr>
          <w:rFonts w:ascii="Arial" w:hAnsi="Arial" w:cs="Arial"/>
          <w:sz w:val="36"/>
        </w:rPr>
        <w:t xml:space="preserve"> in </w:t>
      </w:r>
      <w:r w:rsidR="00266E34">
        <w:rPr>
          <w:rFonts w:ascii="Arial" w:hAnsi="Arial" w:cs="Arial"/>
          <w:sz w:val="36"/>
        </w:rPr>
        <w:t>Busau</w:t>
      </w:r>
      <w:r w:rsidR="005C07DF" w:rsidRPr="005C07DF">
        <w:rPr>
          <w:rFonts w:ascii="Arial" w:hAnsi="Arial" w:cs="Arial"/>
          <w:sz w:val="36"/>
        </w:rPr>
        <w:t>,</w:t>
      </w:r>
      <w:r w:rsidR="003569A6" w:rsidRPr="005C07DF">
        <w:rPr>
          <w:rFonts w:ascii="Arial" w:hAnsi="Arial" w:cs="Arial"/>
          <w:sz w:val="36"/>
        </w:rPr>
        <w:t xml:space="preserve"> </w:t>
      </w:r>
      <w:r w:rsidR="00266E34">
        <w:rPr>
          <w:rFonts w:ascii="Arial" w:hAnsi="Arial" w:cs="Arial"/>
          <w:sz w:val="36"/>
        </w:rPr>
        <w:t xml:space="preserve">  Romania</w:t>
      </w:r>
    </w:p>
    <w:p w:rsidR="00D86763" w:rsidRDefault="00D86763" w:rsidP="00D86763">
      <w:pPr>
        <w:jc w:val="center"/>
        <w:rPr>
          <w:rFonts w:cs="Arial"/>
          <w:b/>
          <w:bCs/>
        </w:rPr>
      </w:pPr>
    </w:p>
    <w:p w:rsidR="00D86763" w:rsidRDefault="00D86763" w:rsidP="00D86763">
      <w:pPr>
        <w:jc w:val="center"/>
        <w:rPr>
          <w:rFonts w:cs="Arial"/>
          <w:b/>
          <w:bCs/>
        </w:rPr>
      </w:pPr>
    </w:p>
    <w:p w:rsidR="00D86763" w:rsidRDefault="00D86763" w:rsidP="00D86763">
      <w:pPr>
        <w:jc w:val="both"/>
        <w:rPr>
          <w:rFonts w:cs="Arial"/>
        </w:rPr>
      </w:pPr>
      <w:r>
        <w:rPr>
          <w:rFonts w:cs="Arial"/>
        </w:rPr>
        <w:t xml:space="preserve">The application shall arrive </w:t>
      </w:r>
      <w:r>
        <w:rPr>
          <w:rFonts w:cs="Arial"/>
          <w:u w:val="single"/>
        </w:rPr>
        <w:t xml:space="preserve">before </w:t>
      </w:r>
      <w:r w:rsidR="00266E34">
        <w:rPr>
          <w:rFonts w:cs="Arial"/>
          <w:u w:val="single"/>
        </w:rPr>
        <w:t>June</w:t>
      </w:r>
      <w:r>
        <w:rPr>
          <w:rFonts w:cs="Arial"/>
          <w:u w:val="single"/>
        </w:rPr>
        <w:t xml:space="preserve"> </w:t>
      </w:r>
      <w:r w:rsidR="00266E34">
        <w:rPr>
          <w:rFonts w:cs="Arial"/>
          <w:u w:val="single"/>
        </w:rPr>
        <w:t>20</w:t>
      </w:r>
      <w:r>
        <w:rPr>
          <w:rFonts w:cs="Arial"/>
          <w:u w:val="single"/>
        </w:rPr>
        <w:t xml:space="preserve"> </w:t>
      </w:r>
      <w:r>
        <w:rPr>
          <w:rFonts w:cs="Arial"/>
        </w:rPr>
        <w:t xml:space="preserve">by email at </w:t>
      </w:r>
      <w:hyperlink r:id="rId8" w:history="1">
        <w:r w:rsidR="003569A6" w:rsidRPr="00097E66">
          <w:rPr>
            <w:rStyle w:val="Hyperlink"/>
            <w:rFonts w:cs="Arial"/>
          </w:rPr>
          <w:t>gerhardschnabel@kabelmail.de</w:t>
        </w:r>
      </w:hyperlink>
      <w:r w:rsidR="00BD4BE3">
        <w:rPr>
          <w:rFonts w:cs="Arial"/>
        </w:rPr>
        <w:t xml:space="preserve"> </w:t>
      </w:r>
      <w:r>
        <w:rPr>
          <w:rFonts w:cs="Arial"/>
        </w:rPr>
        <w:t>.</w:t>
      </w:r>
      <w:r w:rsidR="003569A6">
        <w:rPr>
          <w:rFonts w:cs="Arial"/>
        </w:rPr>
        <w:br/>
      </w:r>
      <w:r w:rsidRPr="00BD4BE3">
        <w:rPr>
          <w:rFonts w:cs="Arial"/>
          <w:b/>
          <w:color w:val="FF0000"/>
        </w:rPr>
        <w:t>The attached form must be completed and used</w:t>
      </w:r>
      <w:r>
        <w:rPr>
          <w:rFonts w:cs="Arial"/>
        </w:rPr>
        <w:t xml:space="preserve">! Only the associations can submit applications, up to </w:t>
      </w:r>
      <w:r w:rsidR="00266E34">
        <w:rPr>
          <w:rFonts w:cs="Arial"/>
        </w:rPr>
        <w:t>4</w:t>
      </w:r>
      <w:r>
        <w:rPr>
          <w:rFonts w:cs="Arial"/>
        </w:rPr>
        <w:t xml:space="preserve"> per association! </w:t>
      </w:r>
      <w:r w:rsidR="002B2F61" w:rsidRPr="002B2F61">
        <w:rPr>
          <w:rFonts w:cs="Arial"/>
          <w:i/>
        </w:rPr>
        <w:t>(The umpire proposed first has a higher priority than the umpire applying on second place)</w:t>
      </w:r>
      <w:r w:rsidR="002B2F61">
        <w:rPr>
          <w:rFonts w:cs="Arial"/>
          <w:i/>
        </w:rPr>
        <w:t>.</w:t>
      </w:r>
    </w:p>
    <w:p w:rsidR="00D86763" w:rsidRDefault="00D86763" w:rsidP="00D86763">
      <w:pPr>
        <w:jc w:val="both"/>
        <w:rPr>
          <w:rFonts w:cs="Arial"/>
        </w:rPr>
      </w:pPr>
    </w:p>
    <w:p w:rsidR="00D86763" w:rsidRDefault="00D86763" w:rsidP="00D86763">
      <w:pPr>
        <w:jc w:val="both"/>
        <w:rPr>
          <w:rFonts w:cs="Arial"/>
        </w:rPr>
      </w:pPr>
      <w:r>
        <w:rPr>
          <w:rFonts w:cs="Arial"/>
        </w:rPr>
        <w:t>The organizer offers free hospitality in a double room from Thursday</w:t>
      </w:r>
      <w:r w:rsidRPr="00D86763">
        <w:rPr>
          <w:rFonts w:cs="Arial"/>
        </w:rPr>
        <w:t xml:space="preserve"> </w:t>
      </w:r>
      <w:r w:rsidR="00266E34">
        <w:rPr>
          <w:rFonts w:cs="Arial"/>
        </w:rPr>
        <w:t>lunch, October</w:t>
      </w:r>
      <w:r w:rsidR="003569A6">
        <w:rPr>
          <w:rFonts w:cs="Arial"/>
        </w:rPr>
        <w:t xml:space="preserve"> </w:t>
      </w:r>
      <w:r w:rsidR="00266E34">
        <w:rPr>
          <w:rFonts w:cs="Arial"/>
        </w:rPr>
        <w:t>15 to Monday breakfast, October 19</w:t>
      </w:r>
      <w:r>
        <w:rPr>
          <w:rFonts w:cs="Arial"/>
        </w:rPr>
        <w:t xml:space="preserve">.  </w:t>
      </w:r>
    </w:p>
    <w:p w:rsidR="00E235D9" w:rsidRDefault="00E235D9" w:rsidP="00D86763">
      <w:pPr>
        <w:jc w:val="both"/>
        <w:rPr>
          <w:rFonts w:cs="Arial"/>
        </w:rPr>
      </w:pPr>
    </w:p>
    <w:p w:rsidR="007000F8" w:rsidRDefault="00D86763" w:rsidP="00D86763">
      <w:pPr>
        <w:jc w:val="both"/>
        <w:rPr>
          <w:rFonts w:cs="Arial"/>
        </w:rPr>
      </w:pPr>
      <w:r>
        <w:rPr>
          <w:rFonts w:cs="Arial"/>
        </w:rPr>
        <w:t xml:space="preserve">The referee’s orientation </w:t>
      </w:r>
      <w:r w:rsidR="007B6AD3">
        <w:rPr>
          <w:rFonts w:cs="Arial"/>
        </w:rPr>
        <w:t xml:space="preserve">for all umpires </w:t>
      </w:r>
      <w:r>
        <w:rPr>
          <w:rFonts w:cs="Arial"/>
        </w:rPr>
        <w:t xml:space="preserve">will take place on </w:t>
      </w:r>
      <w:r w:rsidRPr="004B12FA">
        <w:rPr>
          <w:rFonts w:cs="Arial"/>
        </w:rPr>
        <w:t xml:space="preserve">Thursday </w:t>
      </w:r>
      <w:r w:rsidR="00EE1D18" w:rsidRPr="004B12FA">
        <w:rPr>
          <w:rFonts w:cs="Arial"/>
        </w:rPr>
        <w:t>night at 20h30</w:t>
      </w:r>
      <w:r w:rsidR="007B6AD3">
        <w:rPr>
          <w:rFonts w:cs="Arial"/>
        </w:rPr>
        <w:t>,</w:t>
      </w:r>
      <w:r w:rsidR="00EE1D18">
        <w:rPr>
          <w:rFonts w:cs="Arial"/>
        </w:rPr>
        <w:t xml:space="preserve"> </w:t>
      </w:r>
    </w:p>
    <w:p w:rsidR="007000F8" w:rsidRPr="00266E34" w:rsidRDefault="007000F8" w:rsidP="00D86763">
      <w:pPr>
        <w:jc w:val="both"/>
        <w:rPr>
          <w:rFonts w:cs="Arial"/>
          <w:b/>
        </w:rPr>
      </w:pPr>
      <w:r w:rsidRPr="00266E34">
        <w:rPr>
          <w:rFonts w:cs="Arial"/>
          <w:b/>
        </w:rPr>
        <w:t>There will be no blue badge evaluations.</w:t>
      </w:r>
    </w:p>
    <w:p w:rsidR="00D86763" w:rsidRDefault="00D86763" w:rsidP="00D86763">
      <w:pPr>
        <w:jc w:val="both"/>
        <w:rPr>
          <w:rFonts w:cs="Arial"/>
        </w:rPr>
      </w:pPr>
    </w:p>
    <w:p w:rsidR="00D86763" w:rsidRDefault="00D86763" w:rsidP="00D86763">
      <w:pPr>
        <w:jc w:val="both"/>
        <w:rPr>
          <w:rFonts w:cs="Arial"/>
        </w:rPr>
      </w:pPr>
      <w:r>
        <w:rPr>
          <w:rFonts w:cs="Arial"/>
        </w:rPr>
        <w:t>The selecti</w:t>
      </w:r>
      <w:r w:rsidR="00266E34">
        <w:rPr>
          <w:rFonts w:cs="Arial"/>
        </w:rPr>
        <w:t>on will be made before June</w:t>
      </w:r>
      <w:r w:rsidR="00D025AB">
        <w:rPr>
          <w:rFonts w:cs="Arial"/>
        </w:rPr>
        <w:t xml:space="preserve"> </w:t>
      </w:r>
      <w:r w:rsidR="00266E34">
        <w:rPr>
          <w:rFonts w:cs="Arial"/>
        </w:rPr>
        <w:t>3</w:t>
      </w:r>
      <w:r w:rsidR="003569A6">
        <w:rPr>
          <w:rFonts w:cs="Arial"/>
        </w:rPr>
        <w:t>0</w:t>
      </w:r>
      <w:r w:rsidR="00D025AB">
        <w:rPr>
          <w:rFonts w:cs="Arial"/>
        </w:rPr>
        <w:t xml:space="preserve"> </w:t>
      </w:r>
      <w:r>
        <w:rPr>
          <w:rFonts w:cs="Arial"/>
        </w:rPr>
        <w:t>and the umpires informed immediately after. Selected umpires may not be replaced by the ass</w:t>
      </w:r>
      <w:r w:rsidR="002B2F61">
        <w:rPr>
          <w:rFonts w:cs="Arial"/>
        </w:rPr>
        <w:t>ociations concerned except with the prior authorization of the ETTU - URC.</w:t>
      </w:r>
      <w:r>
        <w:rPr>
          <w:rFonts w:cs="Arial"/>
        </w:rPr>
        <w:t xml:space="preserve"> </w:t>
      </w:r>
    </w:p>
    <w:p w:rsidR="00D86763" w:rsidRDefault="00D86763" w:rsidP="00D86763">
      <w:pPr>
        <w:jc w:val="both"/>
        <w:rPr>
          <w:rFonts w:cs="Arial"/>
        </w:rPr>
      </w:pPr>
    </w:p>
    <w:p w:rsidR="00D86763" w:rsidRDefault="00D86763" w:rsidP="00D86763">
      <w:pPr>
        <w:jc w:val="both"/>
        <w:rPr>
          <w:rFonts w:cs="Arial"/>
        </w:rPr>
      </w:pPr>
      <w:r>
        <w:rPr>
          <w:rFonts w:cs="Arial"/>
        </w:rPr>
        <w:t>We attach to this invitation the “</w:t>
      </w:r>
      <w:r w:rsidR="002B2F61">
        <w:rPr>
          <w:rFonts w:cs="Arial"/>
          <w:b/>
          <w:bCs/>
          <w:i/>
          <w:iCs/>
        </w:rPr>
        <w:t>Application</w:t>
      </w:r>
      <w:r w:rsidR="008D2C8B">
        <w:rPr>
          <w:rFonts w:cs="Arial"/>
          <w:b/>
          <w:bCs/>
          <w:i/>
          <w:iCs/>
        </w:rPr>
        <w:t xml:space="preserve"> F</w:t>
      </w:r>
      <w:r>
        <w:rPr>
          <w:rFonts w:cs="Arial"/>
          <w:b/>
          <w:bCs/>
          <w:i/>
          <w:iCs/>
        </w:rPr>
        <w:t>orm</w:t>
      </w:r>
      <w:r>
        <w:rPr>
          <w:rFonts w:cs="Arial"/>
        </w:rPr>
        <w:t>”:</w:t>
      </w:r>
    </w:p>
    <w:p w:rsidR="00D86763" w:rsidRDefault="00D86763" w:rsidP="00D86763">
      <w:pPr>
        <w:jc w:val="both"/>
        <w:rPr>
          <w:rFonts w:cs="Arial"/>
        </w:rPr>
      </w:pPr>
    </w:p>
    <w:p w:rsidR="00D86763" w:rsidRDefault="00D86763" w:rsidP="00D86763">
      <w:pPr>
        <w:jc w:val="both"/>
        <w:rPr>
          <w:rFonts w:cs="Arial"/>
        </w:rPr>
      </w:pPr>
    </w:p>
    <w:p w:rsidR="00D86763" w:rsidRDefault="00D86763" w:rsidP="00D86763">
      <w:pPr>
        <w:jc w:val="both"/>
        <w:rPr>
          <w:rFonts w:cs="Arial"/>
        </w:rPr>
      </w:pPr>
      <w:r>
        <w:rPr>
          <w:rFonts w:cs="Arial"/>
        </w:rPr>
        <w:t>Thank you very much for your helpful co-operation. Best regar</w:t>
      </w:r>
      <w:bookmarkStart w:id="0" w:name="_GoBack"/>
      <w:bookmarkEnd w:id="0"/>
      <w:r>
        <w:rPr>
          <w:rFonts w:cs="Arial"/>
        </w:rPr>
        <w:t>ds.</w:t>
      </w:r>
    </w:p>
    <w:p w:rsidR="00D86763" w:rsidRDefault="00D86763" w:rsidP="00D86763">
      <w:pPr>
        <w:jc w:val="both"/>
        <w:rPr>
          <w:rFonts w:cs="Arial"/>
        </w:rPr>
      </w:pPr>
    </w:p>
    <w:p w:rsidR="00D86763" w:rsidRDefault="00D86763" w:rsidP="00D86763">
      <w:pPr>
        <w:jc w:val="both"/>
        <w:rPr>
          <w:rFonts w:cs="Arial"/>
        </w:rPr>
      </w:pPr>
    </w:p>
    <w:p w:rsidR="00D86763" w:rsidRPr="00EF1BFD" w:rsidRDefault="003569A6" w:rsidP="00EF1BFD">
      <w:pPr>
        <w:rPr>
          <w:rFonts w:cs="Arial"/>
        </w:rPr>
        <w:sectPr w:rsidR="00D86763" w:rsidRPr="00EF1BFD" w:rsidSect="003569A6">
          <w:headerReference w:type="default" r:id="rId9"/>
          <w:pgSz w:w="11906" w:h="16838"/>
          <w:pgMar w:top="112" w:right="1134" w:bottom="964" w:left="1134" w:header="426" w:footer="709" w:gutter="0"/>
          <w:cols w:space="708"/>
          <w:docGrid w:linePitch="360"/>
        </w:sectPr>
      </w:pPr>
      <w:r>
        <w:rPr>
          <w:rFonts w:cs="Arial"/>
        </w:rPr>
        <w:t>Gerhard Schnabel</w:t>
      </w:r>
      <w:r w:rsidR="00EF1BFD">
        <w:rPr>
          <w:rFonts w:cs="Arial"/>
        </w:rPr>
        <w:br/>
      </w:r>
      <w:r w:rsidR="008D2C8B">
        <w:rPr>
          <w:rFonts w:cs="Arial"/>
          <w:sz w:val="22"/>
        </w:rPr>
        <w:t xml:space="preserve">ETTU URC </w:t>
      </w:r>
      <w:r w:rsidR="00D025AB">
        <w:rPr>
          <w:rFonts w:cs="Arial"/>
          <w:sz w:val="22"/>
        </w:rPr>
        <w:t>Chairman</w:t>
      </w:r>
      <w:r w:rsidR="00D86763">
        <w:rPr>
          <w:rFonts w:cs="Arial"/>
          <w:sz w:val="22"/>
        </w:rPr>
        <w:tab/>
      </w:r>
      <w:r w:rsidR="00D86763">
        <w:rPr>
          <w:rFonts w:cs="Arial"/>
          <w:sz w:val="22"/>
        </w:rPr>
        <w:tab/>
      </w:r>
      <w:r w:rsidR="00D86763">
        <w:rPr>
          <w:rFonts w:cs="Arial"/>
          <w:sz w:val="22"/>
        </w:rPr>
        <w:tab/>
      </w:r>
      <w:r w:rsidR="00D86763">
        <w:rPr>
          <w:rFonts w:cs="Arial"/>
          <w:sz w:val="22"/>
        </w:rPr>
        <w:tab/>
      </w:r>
      <w:r w:rsidR="00D86763">
        <w:rPr>
          <w:rFonts w:cs="Arial"/>
          <w:sz w:val="22"/>
        </w:rPr>
        <w:tab/>
      </w:r>
      <w:r w:rsidR="00D86763">
        <w:rPr>
          <w:rFonts w:cs="Arial"/>
          <w:b/>
          <w:bCs/>
          <w:sz w:val="32"/>
        </w:rPr>
        <w:tab/>
      </w:r>
    </w:p>
    <w:p w:rsidR="00D86763" w:rsidRDefault="00D86763" w:rsidP="00D86763">
      <w:pPr>
        <w:pStyle w:val="berschrift3"/>
      </w:pPr>
      <w:r>
        <w:lastRenderedPageBreak/>
        <w:t xml:space="preserve"> </w:t>
      </w:r>
    </w:p>
    <w:p w:rsidR="00D86763" w:rsidRDefault="00BD4BE3" w:rsidP="00D86763">
      <w:pPr>
        <w:pStyle w:val="berschrift3"/>
        <w:rPr>
          <w:i/>
          <w:iCs/>
        </w:rPr>
      </w:pPr>
      <w:r>
        <w:rPr>
          <w:i/>
          <w:iCs/>
        </w:rPr>
        <w:t>APPLICATION</w:t>
      </w:r>
      <w:r w:rsidR="008D2C8B">
        <w:rPr>
          <w:i/>
          <w:iCs/>
        </w:rPr>
        <w:t xml:space="preserve"> </w:t>
      </w:r>
      <w:r w:rsidR="00D86763">
        <w:rPr>
          <w:i/>
          <w:iCs/>
        </w:rPr>
        <w:t>FORM</w:t>
      </w:r>
    </w:p>
    <w:p w:rsidR="00D86763" w:rsidRDefault="005C07DF" w:rsidP="008D2C8B">
      <w:pPr>
        <w:jc w:val="center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To</w:t>
      </w:r>
      <w:r w:rsidR="00D86763">
        <w:rPr>
          <w:rFonts w:cs="Arial"/>
          <w:b/>
          <w:bCs/>
          <w:sz w:val="22"/>
        </w:rPr>
        <w:t xml:space="preserve"> be returned to </w:t>
      </w:r>
      <w:hyperlink r:id="rId10" w:history="1">
        <w:r w:rsidRPr="00097E66">
          <w:rPr>
            <w:rStyle w:val="Hyperlink"/>
            <w:rFonts w:cs="Arial"/>
          </w:rPr>
          <w:t>gerhardschnabel@kabelmail.de</w:t>
        </w:r>
      </w:hyperlink>
      <w:r>
        <w:rPr>
          <w:rFonts w:cs="Arial"/>
        </w:rPr>
        <w:t xml:space="preserve"> </w:t>
      </w:r>
      <w:r w:rsidR="00A85B93" w:rsidRPr="008D2C8B">
        <w:rPr>
          <w:rFonts w:cs="Arial"/>
          <w:b/>
          <w:bCs/>
          <w:sz w:val="22"/>
        </w:rPr>
        <w:t xml:space="preserve">and </w:t>
      </w:r>
      <w:r w:rsidR="00D86763">
        <w:rPr>
          <w:rFonts w:cs="Arial"/>
          <w:b/>
          <w:bCs/>
          <w:sz w:val="22"/>
        </w:rPr>
        <w:t xml:space="preserve">before </w:t>
      </w:r>
      <w:r w:rsidR="00266E34">
        <w:rPr>
          <w:rFonts w:cs="Arial"/>
          <w:b/>
          <w:bCs/>
          <w:sz w:val="22"/>
        </w:rPr>
        <w:t>June</w:t>
      </w:r>
      <w:r w:rsidR="00D86763">
        <w:rPr>
          <w:rFonts w:cs="Arial"/>
          <w:b/>
          <w:bCs/>
          <w:sz w:val="22"/>
        </w:rPr>
        <w:t xml:space="preserve"> </w:t>
      </w:r>
      <w:r w:rsidR="00266E34">
        <w:rPr>
          <w:rFonts w:cs="Arial"/>
          <w:b/>
          <w:bCs/>
          <w:sz w:val="22"/>
        </w:rPr>
        <w:t>20</w:t>
      </w:r>
      <w:r w:rsidR="00A85B93">
        <w:rPr>
          <w:rFonts w:cs="Arial"/>
          <w:b/>
          <w:bCs/>
          <w:sz w:val="22"/>
        </w:rPr>
        <w:t>, 201</w:t>
      </w:r>
      <w:r w:rsidR="00266E34">
        <w:rPr>
          <w:rFonts w:cs="Arial"/>
          <w:b/>
          <w:bCs/>
          <w:sz w:val="22"/>
        </w:rPr>
        <w:t>5</w:t>
      </w:r>
      <w:r w:rsidR="00D86763">
        <w:rPr>
          <w:rFonts w:cs="Arial"/>
          <w:b/>
          <w:bCs/>
          <w:sz w:val="22"/>
        </w:rPr>
        <w:t xml:space="preserve"> </w:t>
      </w:r>
    </w:p>
    <w:p w:rsidR="00D86763" w:rsidRDefault="00D86763" w:rsidP="00D86763">
      <w:pPr>
        <w:rPr>
          <w:rFonts w:cs="Arial"/>
        </w:rPr>
      </w:pPr>
    </w:p>
    <w:p w:rsidR="00FD2973" w:rsidRDefault="00FD2973" w:rsidP="00D86763">
      <w:pPr>
        <w:rPr>
          <w:rFonts w:cs="Arial"/>
        </w:rPr>
      </w:pPr>
    </w:p>
    <w:p w:rsidR="007D128E" w:rsidRDefault="007D128E" w:rsidP="00FD2973">
      <w:pPr>
        <w:jc w:val="both"/>
        <w:rPr>
          <w:rFonts w:cs="Arial"/>
          <w:b/>
          <w:i/>
          <w:color w:val="C00000"/>
          <w:sz w:val="22"/>
          <w:szCs w:val="22"/>
        </w:rPr>
      </w:pPr>
      <w:r w:rsidRPr="00FD2973">
        <w:rPr>
          <w:rFonts w:cs="Arial"/>
          <w:b/>
          <w:i/>
          <w:color w:val="C00000"/>
          <w:sz w:val="22"/>
          <w:szCs w:val="22"/>
        </w:rPr>
        <w:t>The form must be sent from the association’s official email a</w:t>
      </w:r>
      <w:r w:rsidR="008D2C8B">
        <w:rPr>
          <w:rFonts w:cs="Arial"/>
          <w:b/>
          <w:i/>
          <w:color w:val="C00000"/>
          <w:sz w:val="22"/>
          <w:szCs w:val="22"/>
        </w:rPr>
        <w:t>ddress as recorded at the ETTU S</w:t>
      </w:r>
      <w:r w:rsidRPr="00FD2973">
        <w:rPr>
          <w:rFonts w:cs="Arial"/>
          <w:b/>
          <w:i/>
          <w:color w:val="C00000"/>
          <w:sz w:val="22"/>
          <w:szCs w:val="22"/>
        </w:rPr>
        <w:t>ecretariat; no</w:t>
      </w:r>
      <w:r w:rsidR="00FD2973" w:rsidRPr="00FD2973">
        <w:rPr>
          <w:rFonts w:cs="Arial"/>
          <w:b/>
          <w:i/>
          <w:color w:val="C00000"/>
          <w:sz w:val="22"/>
          <w:szCs w:val="22"/>
        </w:rPr>
        <w:t xml:space="preserve"> private or individual sender addresses will be accepted.</w:t>
      </w:r>
      <w:r w:rsidR="003056A6">
        <w:rPr>
          <w:rFonts w:cs="Arial"/>
          <w:b/>
          <w:i/>
          <w:color w:val="C00000"/>
          <w:sz w:val="22"/>
          <w:szCs w:val="22"/>
        </w:rPr>
        <w:t xml:space="preserve"> Please </w:t>
      </w:r>
      <w:r w:rsidR="005C07DF">
        <w:rPr>
          <w:rFonts w:cs="Arial"/>
          <w:b/>
          <w:i/>
          <w:color w:val="C00000"/>
          <w:sz w:val="22"/>
          <w:szCs w:val="22"/>
        </w:rPr>
        <w:t>do not changes</w:t>
      </w:r>
      <w:r w:rsidR="003056A6">
        <w:rPr>
          <w:rFonts w:cs="Arial"/>
          <w:b/>
          <w:i/>
          <w:color w:val="C00000"/>
          <w:sz w:val="22"/>
          <w:szCs w:val="22"/>
        </w:rPr>
        <w:t xml:space="preserve"> the design of the </w:t>
      </w:r>
      <w:r w:rsidR="000540FB">
        <w:rPr>
          <w:rFonts w:cs="Arial"/>
          <w:b/>
          <w:i/>
          <w:color w:val="C00000"/>
          <w:sz w:val="22"/>
          <w:szCs w:val="22"/>
        </w:rPr>
        <w:t xml:space="preserve">present </w:t>
      </w:r>
      <w:r w:rsidR="003056A6">
        <w:rPr>
          <w:rFonts w:cs="Arial"/>
          <w:b/>
          <w:i/>
          <w:color w:val="C00000"/>
          <w:sz w:val="22"/>
          <w:szCs w:val="22"/>
        </w:rPr>
        <w:t>form</w:t>
      </w:r>
      <w:r w:rsidR="000540FB">
        <w:rPr>
          <w:rFonts w:cs="Arial"/>
          <w:b/>
          <w:i/>
          <w:color w:val="C00000"/>
          <w:sz w:val="22"/>
          <w:szCs w:val="22"/>
        </w:rPr>
        <w:t>, and just complete the white cells</w:t>
      </w:r>
      <w:r w:rsidR="003056A6">
        <w:rPr>
          <w:rFonts w:cs="Arial"/>
          <w:b/>
          <w:i/>
          <w:color w:val="C00000"/>
          <w:sz w:val="22"/>
          <w:szCs w:val="22"/>
        </w:rPr>
        <w:t>.</w:t>
      </w:r>
      <w:r w:rsidR="001C7989">
        <w:rPr>
          <w:rFonts w:cs="Arial"/>
          <w:b/>
          <w:i/>
          <w:color w:val="C00000"/>
          <w:sz w:val="22"/>
          <w:szCs w:val="22"/>
        </w:rPr>
        <w:t xml:space="preserve"> The form must be returned in a word format; no .pdf will be acceptable because we will copy the date to our list of umpires.</w:t>
      </w:r>
    </w:p>
    <w:p w:rsidR="006D1B4D" w:rsidRPr="00FD2973" w:rsidRDefault="001C7989" w:rsidP="001C7989">
      <w:pPr>
        <w:tabs>
          <w:tab w:val="left" w:pos="6180"/>
        </w:tabs>
        <w:jc w:val="both"/>
        <w:rPr>
          <w:rFonts w:cs="Arial"/>
          <w:b/>
          <w:i/>
          <w:color w:val="C00000"/>
          <w:sz w:val="22"/>
          <w:szCs w:val="22"/>
        </w:rPr>
      </w:pPr>
      <w:r>
        <w:rPr>
          <w:rFonts w:cs="Arial"/>
          <w:b/>
          <w:i/>
          <w:color w:val="C00000"/>
          <w:sz w:val="22"/>
          <w:szCs w:val="22"/>
        </w:rPr>
        <w:tab/>
      </w:r>
    </w:p>
    <w:p w:rsidR="007D128E" w:rsidRDefault="007D128E" w:rsidP="00D8676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268"/>
        <w:gridCol w:w="709"/>
        <w:gridCol w:w="5103"/>
      </w:tblGrid>
      <w:tr w:rsidR="00FD2973" w:rsidRPr="000540FB" w:rsidTr="000540FB">
        <w:tc>
          <w:tcPr>
            <w:tcW w:w="1526" w:type="dxa"/>
            <w:shd w:val="clear" w:color="auto" w:fill="DDD9C3"/>
          </w:tcPr>
          <w:p w:rsidR="00FD2973" w:rsidRPr="000540FB" w:rsidRDefault="00FD2973" w:rsidP="000540FB">
            <w:pPr>
              <w:spacing w:before="120" w:after="120"/>
              <w:rPr>
                <w:rFonts w:cs="Arial"/>
                <w:b/>
                <w:sz w:val="22"/>
                <w:szCs w:val="22"/>
                <w:lang w:val="en-US"/>
              </w:rPr>
            </w:pPr>
            <w:r w:rsidRPr="000540FB">
              <w:rPr>
                <w:rFonts w:cs="Arial"/>
                <w:b/>
                <w:sz w:val="22"/>
                <w:szCs w:val="22"/>
                <w:lang w:val="en-US"/>
              </w:rPr>
              <w:t>Association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FD2973" w:rsidRPr="000540FB" w:rsidRDefault="00FD2973" w:rsidP="000540FB">
            <w:pPr>
              <w:spacing w:before="120" w:after="120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FD2973" w:rsidRPr="000540FB" w:rsidTr="000540FB">
        <w:tc>
          <w:tcPr>
            <w:tcW w:w="3794" w:type="dxa"/>
            <w:gridSpan w:val="2"/>
            <w:shd w:val="clear" w:color="auto" w:fill="DDD9C3"/>
          </w:tcPr>
          <w:p w:rsidR="00FD2973" w:rsidRPr="000540FB" w:rsidRDefault="00FD2973" w:rsidP="000540FB">
            <w:pPr>
              <w:spacing w:before="120" w:after="120"/>
              <w:rPr>
                <w:rFonts w:cs="Arial"/>
                <w:b/>
                <w:sz w:val="22"/>
                <w:szCs w:val="22"/>
                <w:lang w:val="en-US"/>
              </w:rPr>
            </w:pPr>
            <w:r w:rsidRPr="000540FB">
              <w:rPr>
                <w:rFonts w:cs="Arial"/>
                <w:b/>
                <w:sz w:val="22"/>
                <w:szCs w:val="22"/>
                <w:lang w:val="en-US"/>
              </w:rPr>
              <w:t>Responsible person and function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FD2973" w:rsidRPr="000540FB" w:rsidRDefault="00FD2973" w:rsidP="000540FB">
            <w:pPr>
              <w:spacing w:before="120" w:after="120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FD2973" w:rsidRPr="000540FB" w:rsidTr="000540FB">
        <w:tc>
          <w:tcPr>
            <w:tcW w:w="1526" w:type="dxa"/>
            <w:shd w:val="clear" w:color="auto" w:fill="DDD9C3"/>
          </w:tcPr>
          <w:p w:rsidR="00FD2973" w:rsidRPr="000540FB" w:rsidRDefault="00FD2973" w:rsidP="000540FB">
            <w:pPr>
              <w:spacing w:before="120" w:after="120"/>
              <w:jc w:val="right"/>
              <w:rPr>
                <w:rFonts w:cs="Arial"/>
                <w:b/>
                <w:sz w:val="22"/>
                <w:szCs w:val="22"/>
                <w:lang w:val="en-US"/>
              </w:rPr>
            </w:pPr>
            <w:r w:rsidRPr="000540FB">
              <w:rPr>
                <w:rFonts w:cs="Arial"/>
                <w:b/>
                <w:sz w:val="22"/>
                <w:szCs w:val="22"/>
                <w:lang w:val="en-US"/>
              </w:rPr>
              <w:t>Fax</w:t>
            </w:r>
          </w:p>
        </w:tc>
        <w:tc>
          <w:tcPr>
            <w:tcW w:w="2268" w:type="dxa"/>
            <w:shd w:val="clear" w:color="auto" w:fill="auto"/>
          </w:tcPr>
          <w:p w:rsidR="00FD2973" w:rsidRPr="000540FB" w:rsidRDefault="00FD2973" w:rsidP="000540FB">
            <w:pPr>
              <w:spacing w:before="120" w:after="120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DDD9C3"/>
          </w:tcPr>
          <w:p w:rsidR="00FD2973" w:rsidRPr="000540FB" w:rsidRDefault="00FD2973" w:rsidP="000540FB">
            <w:pPr>
              <w:spacing w:before="120" w:after="120"/>
              <w:jc w:val="right"/>
              <w:rPr>
                <w:rFonts w:cs="Arial"/>
                <w:b/>
                <w:sz w:val="22"/>
                <w:szCs w:val="22"/>
                <w:lang w:val="en-US"/>
              </w:rPr>
            </w:pPr>
            <w:r w:rsidRPr="000540FB">
              <w:rPr>
                <w:rFonts w:cs="Arial"/>
                <w:b/>
                <w:sz w:val="22"/>
                <w:szCs w:val="22"/>
                <w:lang w:val="en-US"/>
              </w:rPr>
              <w:t>Tel</w:t>
            </w:r>
          </w:p>
        </w:tc>
        <w:tc>
          <w:tcPr>
            <w:tcW w:w="5103" w:type="dxa"/>
            <w:shd w:val="clear" w:color="auto" w:fill="auto"/>
          </w:tcPr>
          <w:p w:rsidR="00FD2973" w:rsidRPr="000540FB" w:rsidRDefault="00FD2973" w:rsidP="000540FB">
            <w:pPr>
              <w:spacing w:before="120" w:after="120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FD2973" w:rsidRPr="000540FB" w:rsidTr="000540FB">
        <w:tc>
          <w:tcPr>
            <w:tcW w:w="1526" w:type="dxa"/>
            <w:shd w:val="clear" w:color="auto" w:fill="DDD9C3"/>
          </w:tcPr>
          <w:p w:rsidR="00FD2973" w:rsidRPr="000540FB" w:rsidRDefault="00FD2973" w:rsidP="000540FB">
            <w:pPr>
              <w:spacing w:before="120" w:after="120"/>
              <w:jc w:val="right"/>
              <w:rPr>
                <w:rFonts w:cs="Arial"/>
                <w:b/>
                <w:sz w:val="22"/>
                <w:szCs w:val="22"/>
                <w:lang w:val="en-US"/>
              </w:rPr>
            </w:pPr>
            <w:r w:rsidRPr="000540FB">
              <w:rPr>
                <w:rFonts w:cs="Arial"/>
                <w:b/>
                <w:sz w:val="22"/>
                <w:szCs w:val="22"/>
                <w:lang w:val="en-US"/>
              </w:rPr>
              <w:t>Email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FD2973" w:rsidRPr="000540FB" w:rsidRDefault="00FD2973" w:rsidP="000540FB">
            <w:pPr>
              <w:spacing w:before="120" w:after="120"/>
              <w:rPr>
                <w:rFonts w:cs="Arial"/>
                <w:sz w:val="22"/>
                <w:szCs w:val="22"/>
                <w:lang w:val="en-US"/>
              </w:rPr>
            </w:pPr>
          </w:p>
        </w:tc>
      </w:tr>
    </w:tbl>
    <w:p w:rsidR="00D86763" w:rsidRPr="003056A6" w:rsidRDefault="000A525A" w:rsidP="00D86763">
      <w:pPr>
        <w:rPr>
          <w:rFonts w:cs="Arial"/>
          <w:i/>
          <w:sz w:val="20"/>
          <w:szCs w:val="20"/>
          <w:lang w:val="en-US"/>
        </w:rPr>
      </w:pPr>
      <w:r>
        <w:rPr>
          <w:rFonts w:cs="Arial"/>
          <w:i/>
          <w:sz w:val="20"/>
          <w:szCs w:val="20"/>
          <w:lang w:val="en-US"/>
        </w:rPr>
        <w:t>The</w:t>
      </w:r>
      <w:r w:rsidR="00FD2973" w:rsidRPr="003056A6">
        <w:rPr>
          <w:rFonts w:cs="Arial"/>
          <w:i/>
          <w:sz w:val="20"/>
          <w:szCs w:val="20"/>
          <w:lang w:val="en-US"/>
        </w:rPr>
        <w:t xml:space="preserve"> telephone number may indicate the country code</w:t>
      </w:r>
      <w:r w:rsidR="003056A6" w:rsidRPr="003056A6">
        <w:rPr>
          <w:rFonts w:cs="Arial"/>
          <w:i/>
          <w:sz w:val="20"/>
          <w:szCs w:val="20"/>
          <w:lang w:val="en-US"/>
        </w:rPr>
        <w:t xml:space="preserve"> under brackets (…).</w:t>
      </w:r>
    </w:p>
    <w:p w:rsidR="00D86763" w:rsidRDefault="00D86763" w:rsidP="00D86763">
      <w:pPr>
        <w:rPr>
          <w:rFonts w:cs="Arial"/>
          <w:lang w:val="en-US"/>
        </w:rPr>
      </w:pPr>
    </w:p>
    <w:p w:rsidR="003056A6" w:rsidRDefault="003056A6" w:rsidP="00D86763">
      <w:pPr>
        <w:rPr>
          <w:rFonts w:cs="Arial"/>
          <w:lang w:val="en-US"/>
        </w:rPr>
      </w:pPr>
    </w:p>
    <w:p w:rsidR="002B2F61" w:rsidRPr="007D128E" w:rsidRDefault="00D86763" w:rsidP="00D86763">
      <w:pPr>
        <w:rPr>
          <w:rFonts w:cs="Arial"/>
          <w:b/>
        </w:rPr>
      </w:pPr>
      <w:r w:rsidRPr="007D128E">
        <w:rPr>
          <w:rFonts w:cs="Arial"/>
          <w:b/>
        </w:rPr>
        <w:t xml:space="preserve">The I.U.  </w:t>
      </w:r>
      <w:r w:rsidR="006D1B4D" w:rsidRPr="006D1B4D">
        <w:rPr>
          <w:rFonts w:cs="Arial"/>
          <w:sz w:val="20"/>
          <w:szCs w:val="20"/>
        </w:rPr>
        <w:t>(</w:t>
      </w:r>
      <w:r w:rsidR="006D1B4D" w:rsidRPr="000540FB">
        <w:rPr>
          <w:rFonts w:cs="Arial"/>
          <w:b/>
          <w:i/>
          <w:sz w:val="20"/>
          <w:szCs w:val="20"/>
        </w:rPr>
        <w:t>add a cross X for Mr or Ms</w:t>
      </w:r>
      <w:r w:rsidR="006D1B4D" w:rsidRPr="006D1B4D">
        <w:rPr>
          <w:rFonts w:cs="Arial"/>
          <w:sz w:val="20"/>
          <w:szCs w:val="20"/>
        </w:rPr>
        <w:t>)</w:t>
      </w:r>
    </w:p>
    <w:p w:rsidR="007B6AD3" w:rsidRDefault="007B6AD3" w:rsidP="00D86763">
      <w:pPr>
        <w:rPr>
          <w:rFonts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509"/>
        <w:gridCol w:w="2407"/>
        <w:gridCol w:w="2123"/>
        <w:gridCol w:w="991"/>
        <w:gridCol w:w="3115"/>
      </w:tblGrid>
      <w:tr w:rsidR="007B6AD3" w:rsidRPr="000540FB" w:rsidTr="000540FB">
        <w:tc>
          <w:tcPr>
            <w:tcW w:w="461" w:type="dxa"/>
            <w:shd w:val="clear" w:color="auto" w:fill="auto"/>
          </w:tcPr>
          <w:p w:rsidR="007B6AD3" w:rsidRPr="000540FB" w:rsidRDefault="007B6AD3" w:rsidP="000540F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540FB">
              <w:rPr>
                <w:rFonts w:cs="Arial"/>
                <w:b/>
                <w:sz w:val="20"/>
                <w:szCs w:val="20"/>
              </w:rPr>
              <w:t>Mr</w:t>
            </w:r>
          </w:p>
        </w:tc>
        <w:tc>
          <w:tcPr>
            <w:tcW w:w="509" w:type="dxa"/>
            <w:shd w:val="clear" w:color="auto" w:fill="auto"/>
          </w:tcPr>
          <w:p w:rsidR="007B6AD3" w:rsidRPr="000540FB" w:rsidRDefault="007B6AD3" w:rsidP="000540F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540FB">
              <w:rPr>
                <w:rFonts w:cs="Arial"/>
                <w:b/>
                <w:sz w:val="20"/>
                <w:szCs w:val="20"/>
              </w:rPr>
              <w:t>Ms</w:t>
            </w:r>
          </w:p>
        </w:tc>
        <w:tc>
          <w:tcPr>
            <w:tcW w:w="2407" w:type="dxa"/>
            <w:shd w:val="clear" w:color="auto" w:fill="auto"/>
          </w:tcPr>
          <w:p w:rsidR="007B6AD3" w:rsidRPr="000540FB" w:rsidRDefault="007B6AD3" w:rsidP="000540F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540FB">
              <w:rPr>
                <w:rFonts w:cs="Arial"/>
                <w:b/>
                <w:sz w:val="20"/>
                <w:szCs w:val="20"/>
              </w:rPr>
              <w:t>NAME</w:t>
            </w:r>
          </w:p>
        </w:tc>
        <w:tc>
          <w:tcPr>
            <w:tcW w:w="2123" w:type="dxa"/>
            <w:shd w:val="clear" w:color="auto" w:fill="auto"/>
          </w:tcPr>
          <w:p w:rsidR="007B6AD3" w:rsidRPr="000540FB" w:rsidRDefault="007B6AD3" w:rsidP="000540F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540FB">
              <w:rPr>
                <w:rFonts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991" w:type="dxa"/>
            <w:shd w:val="clear" w:color="auto" w:fill="auto"/>
          </w:tcPr>
          <w:p w:rsidR="007B6AD3" w:rsidRPr="000540FB" w:rsidRDefault="007B6AD3" w:rsidP="000540F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540FB">
              <w:rPr>
                <w:rFonts w:cs="Arial"/>
                <w:b/>
                <w:sz w:val="20"/>
                <w:szCs w:val="20"/>
              </w:rPr>
              <w:t>IU n</w:t>
            </w:r>
            <w:r w:rsidR="008D2C8B">
              <w:rPr>
                <w:rFonts w:cs="Arial"/>
                <w:b/>
                <w:sz w:val="20"/>
                <w:szCs w:val="20"/>
              </w:rPr>
              <w:t>o.</w:t>
            </w:r>
          </w:p>
        </w:tc>
        <w:tc>
          <w:tcPr>
            <w:tcW w:w="3115" w:type="dxa"/>
            <w:shd w:val="clear" w:color="auto" w:fill="auto"/>
          </w:tcPr>
          <w:p w:rsidR="007B6AD3" w:rsidRPr="000540FB" w:rsidRDefault="007B6AD3" w:rsidP="000540F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540FB">
              <w:rPr>
                <w:rFonts w:cs="Arial"/>
                <w:b/>
                <w:sz w:val="20"/>
                <w:szCs w:val="20"/>
              </w:rPr>
              <w:t>Email address</w:t>
            </w:r>
          </w:p>
        </w:tc>
      </w:tr>
      <w:tr w:rsidR="007B6AD3" w:rsidRPr="005F0A29" w:rsidTr="000540FB">
        <w:tc>
          <w:tcPr>
            <w:tcW w:w="461" w:type="dxa"/>
            <w:shd w:val="clear" w:color="auto" w:fill="auto"/>
          </w:tcPr>
          <w:p w:rsidR="007B6AD3" w:rsidRPr="005F0A29" w:rsidRDefault="007B6AD3" w:rsidP="000540FB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:rsidR="007B6AD3" w:rsidRPr="005F0A29" w:rsidRDefault="007B6AD3" w:rsidP="000540FB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</w:tcPr>
          <w:p w:rsidR="007B6AD3" w:rsidRPr="005F0A29" w:rsidRDefault="007B6AD3" w:rsidP="000540FB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</w:tcPr>
          <w:p w:rsidR="007B6AD3" w:rsidRPr="005F0A29" w:rsidRDefault="007B6AD3" w:rsidP="000540FB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7B6AD3" w:rsidRPr="005F0A29" w:rsidRDefault="007B6AD3" w:rsidP="000540FB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115" w:type="dxa"/>
            <w:shd w:val="clear" w:color="auto" w:fill="auto"/>
          </w:tcPr>
          <w:p w:rsidR="007B6AD3" w:rsidRPr="005F0A29" w:rsidRDefault="007B6AD3" w:rsidP="000540FB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7B6AD3" w:rsidRPr="005F0A29" w:rsidTr="000540FB">
        <w:tc>
          <w:tcPr>
            <w:tcW w:w="461" w:type="dxa"/>
            <w:shd w:val="clear" w:color="auto" w:fill="auto"/>
          </w:tcPr>
          <w:p w:rsidR="007B6AD3" w:rsidRPr="005F0A29" w:rsidRDefault="007B6AD3" w:rsidP="000540FB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:rsidR="007B6AD3" w:rsidRPr="005F0A29" w:rsidRDefault="007B6AD3" w:rsidP="000540FB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</w:tcPr>
          <w:p w:rsidR="007B6AD3" w:rsidRPr="005F0A29" w:rsidRDefault="007B6AD3" w:rsidP="000540FB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</w:tcPr>
          <w:p w:rsidR="007B6AD3" w:rsidRPr="005F0A29" w:rsidRDefault="007B6AD3" w:rsidP="000540FB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7B6AD3" w:rsidRPr="005F0A29" w:rsidRDefault="007B6AD3" w:rsidP="000540FB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115" w:type="dxa"/>
            <w:shd w:val="clear" w:color="auto" w:fill="auto"/>
          </w:tcPr>
          <w:p w:rsidR="007B6AD3" w:rsidRPr="005F0A29" w:rsidRDefault="007B6AD3" w:rsidP="000540FB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5F0A29" w:rsidRPr="005F0A29" w:rsidTr="005F0A29">
        <w:tc>
          <w:tcPr>
            <w:tcW w:w="461" w:type="dxa"/>
            <w:shd w:val="clear" w:color="auto" w:fill="auto"/>
          </w:tcPr>
          <w:p w:rsidR="005F0A29" w:rsidRPr="005F0A29" w:rsidRDefault="005F0A29" w:rsidP="005F0A29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:rsidR="005F0A29" w:rsidRPr="005F0A29" w:rsidRDefault="005F0A29" w:rsidP="005F0A29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</w:tcPr>
          <w:p w:rsidR="005F0A29" w:rsidRPr="005F0A29" w:rsidRDefault="005F0A29" w:rsidP="005F0A29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</w:tcPr>
          <w:p w:rsidR="005F0A29" w:rsidRPr="005F0A29" w:rsidRDefault="005F0A29" w:rsidP="005F0A29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5F0A29" w:rsidRPr="005F0A29" w:rsidRDefault="005F0A29" w:rsidP="005F0A29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115" w:type="dxa"/>
            <w:shd w:val="clear" w:color="auto" w:fill="auto"/>
          </w:tcPr>
          <w:p w:rsidR="005F0A29" w:rsidRPr="005F0A29" w:rsidRDefault="005F0A29" w:rsidP="005F0A29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5F0A29" w:rsidRPr="005F0A29" w:rsidTr="005F0A29">
        <w:tc>
          <w:tcPr>
            <w:tcW w:w="461" w:type="dxa"/>
            <w:shd w:val="clear" w:color="auto" w:fill="auto"/>
          </w:tcPr>
          <w:p w:rsidR="005F0A29" w:rsidRPr="005F0A29" w:rsidRDefault="005F0A29" w:rsidP="005F0A29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:rsidR="005F0A29" w:rsidRPr="005F0A29" w:rsidRDefault="005F0A29" w:rsidP="005F0A29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</w:tcPr>
          <w:p w:rsidR="005F0A29" w:rsidRPr="005F0A29" w:rsidRDefault="005F0A29" w:rsidP="005F0A29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</w:tcPr>
          <w:p w:rsidR="005F0A29" w:rsidRPr="005F0A29" w:rsidRDefault="005F0A29" w:rsidP="005F0A29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5F0A29" w:rsidRPr="005F0A29" w:rsidRDefault="005F0A29" w:rsidP="005F0A29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115" w:type="dxa"/>
            <w:shd w:val="clear" w:color="auto" w:fill="auto"/>
          </w:tcPr>
          <w:p w:rsidR="005F0A29" w:rsidRPr="005F0A29" w:rsidRDefault="005F0A29" w:rsidP="005F0A29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7B6AD3" w:rsidRPr="005F0A29" w:rsidTr="000540FB">
        <w:tc>
          <w:tcPr>
            <w:tcW w:w="461" w:type="dxa"/>
            <w:shd w:val="clear" w:color="auto" w:fill="auto"/>
          </w:tcPr>
          <w:p w:rsidR="007B6AD3" w:rsidRPr="005F0A29" w:rsidRDefault="007B6AD3" w:rsidP="000540FB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:rsidR="007B6AD3" w:rsidRPr="005F0A29" w:rsidRDefault="007B6AD3" w:rsidP="000540FB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</w:tcPr>
          <w:p w:rsidR="007B6AD3" w:rsidRPr="005F0A29" w:rsidRDefault="007B6AD3" w:rsidP="000540FB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</w:tcPr>
          <w:p w:rsidR="007B6AD3" w:rsidRPr="005F0A29" w:rsidRDefault="007B6AD3" w:rsidP="000540FB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7B6AD3" w:rsidRPr="005F0A29" w:rsidRDefault="007B6AD3" w:rsidP="000540FB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115" w:type="dxa"/>
            <w:shd w:val="clear" w:color="auto" w:fill="auto"/>
          </w:tcPr>
          <w:p w:rsidR="007B6AD3" w:rsidRPr="005F0A29" w:rsidRDefault="007B6AD3" w:rsidP="000540FB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7B6AD3" w:rsidRPr="005F0A29" w:rsidTr="000540FB">
        <w:tc>
          <w:tcPr>
            <w:tcW w:w="461" w:type="dxa"/>
            <w:shd w:val="clear" w:color="auto" w:fill="auto"/>
          </w:tcPr>
          <w:p w:rsidR="007B6AD3" w:rsidRPr="005F0A29" w:rsidRDefault="007B6AD3" w:rsidP="000540FB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:rsidR="007B6AD3" w:rsidRPr="005F0A29" w:rsidRDefault="007B6AD3" w:rsidP="000540FB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</w:tcPr>
          <w:p w:rsidR="007B6AD3" w:rsidRPr="005F0A29" w:rsidRDefault="007B6AD3" w:rsidP="000540FB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</w:tcPr>
          <w:p w:rsidR="007B6AD3" w:rsidRPr="005F0A29" w:rsidRDefault="007B6AD3" w:rsidP="000540FB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7B6AD3" w:rsidRPr="005F0A29" w:rsidRDefault="007B6AD3" w:rsidP="000540FB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115" w:type="dxa"/>
            <w:shd w:val="clear" w:color="auto" w:fill="auto"/>
          </w:tcPr>
          <w:p w:rsidR="007B6AD3" w:rsidRPr="005F0A29" w:rsidRDefault="007B6AD3" w:rsidP="000540FB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</w:tbl>
    <w:p w:rsidR="007B6AD3" w:rsidRDefault="007B6AD3" w:rsidP="00D86763">
      <w:pPr>
        <w:rPr>
          <w:rFonts w:cs="Arial"/>
        </w:rPr>
      </w:pPr>
    </w:p>
    <w:p w:rsidR="00D86763" w:rsidRDefault="00D86763" w:rsidP="00D86763">
      <w:pPr>
        <w:rPr>
          <w:rFonts w:cs="Arial"/>
        </w:rPr>
      </w:pPr>
    </w:p>
    <w:p w:rsidR="006D1B4D" w:rsidRDefault="005C07DF" w:rsidP="005C07DF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Wish/</w:t>
      </w:r>
      <w:r w:rsidR="00D86763">
        <w:rPr>
          <w:rFonts w:cs="Arial"/>
          <w:b/>
          <w:bCs/>
        </w:rPr>
        <w:t xml:space="preserve">es to be an umpire at the </w:t>
      </w:r>
      <w:r w:rsidR="002B2F61">
        <w:rPr>
          <w:rFonts w:cs="Arial"/>
          <w:b/>
          <w:bCs/>
        </w:rPr>
        <w:t>E</w:t>
      </w:r>
      <w:r w:rsidR="00BD4BE3">
        <w:rPr>
          <w:rFonts w:cs="Arial"/>
          <w:b/>
          <w:bCs/>
        </w:rPr>
        <w:t xml:space="preserve">uropean Youth </w:t>
      </w:r>
      <w:r w:rsidR="00266E34">
        <w:rPr>
          <w:rFonts w:cs="Arial"/>
          <w:b/>
          <w:bCs/>
        </w:rPr>
        <w:t>TOP10</w:t>
      </w:r>
      <w:r w:rsidR="00BD4BE3">
        <w:rPr>
          <w:rFonts w:cs="Arial"/>
          <w:b/>
          <w:bCs/>
        </w:rPr>
        <w:t xml:space="preserve"> 201</w:t>
      </w:r>
      <w:r>
        <w:rPr>
          <w:rFonts w:cs="Arial"/>
          <w:b/>
          <w:bCs/>
        </w:rPr>
        <w:t>5</w:t>
      </w:r>
      <w:r w:rsidR="00D86763">
        <w:rPr>
          <w:rFonts w:cs="Arial"/>
          <w:b/>
          <w:bCs/>
        </w:rPr>
        <w:t xml:space="preserve">, </w:t>
      </w:r>
      <w:r w:rsidR="00266E34">
        <w:rPr>
          <w:rFonts w:cs="Arial"/>
          <w:b/>
          <w:bCs/>
        </w:rPr>
        <w:br/>
        <w:t>arrival on October</w:t>
      </w:r>
      <w:r>
        <w:rPr>
          <w:rFonts w:cs="Arial"/>
          <w:b/>
          <w:bCs/>
        </w:rPr>
        <w:t xml:space="preserve"> </w:t>
      </w:r>
      <w:r w:rsidR="00266E34">
        <w:rPr>
          <w:rFonts w:cs="Arial"/>
          <w:b/>
          <w:bCs/>
        </w:rPr>
        <w:t>15</w:t>
      </w:r>
      <w:r w:rsidR="002B2F61">
        <w:rPr>
          <w:rFonts w:cs="Arial"/>
          <w:b/>
          <w:bCs/>
        </w:rPr>
        <w:t xml:space="preserve">, departure on </w:t>
      </w:r>
      <w:r w:rsidR="00266E34">
        <w:rPr>
          <w:rFonts w:cs="Arial"/>
          <w:b/>
          <w:bCs/>
        </w:rPr>
        <w:t>October</w:t>
      </w:r>
      <w:r w:rsidR="002B2F61">
        <w:rPr>
          <w:rFonts w:cs="Arial"/>
          <w:b/>
          <w:bCs/>
        </w:rPr>
        <w:t xml:space="preserve"> </w:t>
      </w:r>
      <w:r w:rsidR="00266E34">
        <w:rPr>
          <w:rFonts w:cs="Arial"/>
          <w:b/>
          <w:bCs/>
        </w:rPr>
        <w:t>19</w:t>
      </w:r>
      <w:r w:rsidR="002B2F61">
        <w:rPr>
          <w:rFonts w:cs="Arial"/>
          <w:b/>
          <w:bCs/>
        </w:rPr>
        <w:t xml:space="preserve">, in </w:t>
      </w:r>
      <w:r w:rsidR="0082774E">
        <w:rPr>
          <w:rFonts w:cs="Arial"/>
          <w:b/>
          <w:bCs/>
        </w:rPr>
        <w:t>B</w:t>
      </w:r>
      <w:r w:rsidR="00266E34">
        <w:rPr>
          <w:rFonts w:cs="Arial"/>
          <w:b/>
          <w:bCs/>
        </w:rPr>
        <w:t>usau, Romania</w:t>
      </w:r>
    </w:p>
    <w:p w:rsidR="00D86763" w:rsidRDefault="00D86763" w:rsidP="00D86763">
      <w:pPr>
        <w:jc w:val="center"/>
        <w:rPr>
          <w:rFonts w:cs="Arial"/>
          <w:b/>
          <w:bCs/>
        </w:rPr>
      </w:pPr>
    </w:p>
    <w:p w:rsidR="00D86763" w:rsidRDefault="00D86763" w:rsidP="00D86763">
      <w:pPr>
        <w:jc w:val="center"/>
        <w:rPr>
          <w:rFonts w:cs="Arial"/>
          <w:b/>
          <w:bCs/>
        </w:rPr>
      </w:pPr>
    </w:p>
    <w:p w:rsidR="00D86763" w:rsidRDefault="00D86763" w:rsidP="00D86763">
      <w:pPr>
        <w:rPr>
          <w:rFonts w:cs="Arial"/>
        </w:rPr>
      </w:pPr>
    </w:p>
    <w:sectPr w:rsidR="00D86763">
      <w:pgSz w:w="11907" w:h="16840" w:code="9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AFE" w:rsidRDefault="00CE7AFE" w:rsidP="003569A6">
      <w:r>
        <w:separator/>
      </w:r>
    </w:p>
  </w:endnote>
  <w:endnote w:type="continuationSeparator" w:id="0">
    <w:p w:rsidR="00CE7AFE" w:rsidRDefault="00CE7AFE" w:rsidP="0035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AFE" w:rsidRDefault="00CE7AFE" w:rsidP="003569A6">
      <w:r>
        <w:separator/>
      </w:r>
    </w:p>
  </w:footnote>
  <w:footnote w:type="continuationSeparator" w:id="0">
    <w:p w:rsidR="00CE7AFE" w:rsidRDefault="00CE7AFE" w:rsidP="00356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9A6" w:rsidRDefault="00266E34" w:rsidP="003569A6">
    <w:pPr>
      <w:tabs>
        <w:tab w:val="left" w:pos="567"/>
      </w:tabs>
      <w:ind w:right="-46"/>
      <w:rPr>
        <w:b/>
        <w:sz w:val="32"/>
        <w:szCs w:val="32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1552575</wp:posOffset>
              </wp:positionH>
              <wp:positionV relativeFrom="paragraph">
                <wp:posOffset>443230</wp:posOffset>
              </wp:positionV>
              <wp:extent cx="3181350" cy="352425"/>
              <wp:effectExtent l="0" t="0" r="0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135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69A6" w:rsidRPr="0078639A" w:rsidRDefault="003569A6" w:rsidP="003569A6">
                          <w:pPr>
                            <w:rPr>
                              <w:rFonts w:cs="Arial"/>
                              <w:b/>
                              <w:color w:val="00004C"/>
                            </w:rPr>
                          </w:pPr>
                          <w:r w:rsidRPr="00AC2D3D">
                            <w:rPr>
                              <w:rFonts w:cs="Arial"/>
                              <w:b/>
                              <w:color w:val="00004C"/>
                              <w:sz w:val="28"/>
                              <w:szCs w:val="28"/>
                            </w:rPr>
                            <w:t xml:space="preserve">   </w:t>
                          </w:r>
                          <w:r w:rsidRPr="0078639A">
                            <w:rPr>
                              <w:rFonts w:cs="Arial"/>
                              <w:b/>
                              <w:color w:val="00004C"/>
                            </w:rPr>
                            <w:t>European Table Tennis Union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2.25pt;margin-top:34.9pt;width:250.5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m5ttQ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" filled="f" stroked="f">
              <v:textbox>
                <w:txbxContent>
                  <w:p w:rsidR="003569A6" w:rsidRPr="0078639A" w:rsidRDefault="003569A6" w:rsidP="003569A6">
                    <w:pPr>
                      <w:rPr>
                        <w:rFonts w:cs="Arial"/>
                        <w:b/>
                        <w:color w:val="00004C"/>
                      </w:rPr>
                    </w:pPr>
                    <w:r w:rsidRPr="00AC2D3D">
                      <w:rPr>
                        <w:rFonts w:cs="Arial"/>
                        <w:b/>
                        <w:color w:val="00004C"/>
                        <w:sz w:val="28"/>
                        <w:szCs w:val="28"/>
                      </w:rPr>
                      <w:t xml:space="preserve">   </w:t>
                    </w:r>
                    <w:r w:rsidRPr="0078639A">
                      <w:rPr>
                        <w:rFonts w:cs="Arial"/>
                        <w:b/>
                        <w:color w:val="00004C"/>
                      </w:rPr>
                      <w:t>European Table Tennis Union</w:t>
                    </w:r>
                  </w:p>
                </w:txbxContent>
              </v:textbox>
            </v:shape>
          </w:pict>
        </mc:Fallback>
      </mc:AlternateContent>
    </w:r>
    <w:r w:rsidR="003569A6">
      <w:rPr>
        <w:b/>
        <w:sz w:val="32"/>
        <w:szCs w:val="32"/>
      </w:rPr>
      <w:t xml:space="preserve">      </w:t>
    </w:r>
    <w:r>
      <w:rPr>
        <w:rFonts w:ascii="Times New Roman" w:hAnsi="Times New Roman"/>
        <w:b/>
        <w:noProof/>
        <w:kern w:val="36"/>
        <w:sz w:val="48"/>
        <w:szCs w:val="48"/>
        <w:lang w:val="en-US"/>
      </w:rPr>
      <w:drawing>
        <wp:inline distT="0" distB="0" distL="0" distR="0">
          <wp:extent cx="752475" cy="752475"/>
          <wp:effectExtent l="0" t="0" r="9525" b="9525"/>
          <wp:docPr id="1" name="Picture 3" descr="Europe_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rope_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69A6">
      <w:rPr>
        <w:b/>
        <w:sz w:val="32"/>
        <w:szCs w:val="32"/>
      </w:rPr>
      <w:t xml:space="preserve">        </w:t>
    </w:r>
    <w:r>
      <w:rPr>
        <w:rFonts w:ascii="Times New Roman" w:hAnsi="Times New Roman"/>
        <w:b/>
        <w:noProof/>
        <w:kern w:val="36"/>
        <w:sz w:val="48"/>
        <w:szCs w:val="48"/>
        <w:lang w:val="en-US"/>
      </w:rPr>
      <w:drawing>
        <wp:inline distT="0" distB="0" distL="0" distR="0">
          <wp:extent cx="4219575" cy="1152525"/>
          <wp:effectExtent l="0" t="0" r="9525" b="952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95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69A6" w:rsidRDefault="003569A6">
    <w:pPr>
      <w:pStyle w:val="Kopfzeile"/>
    </w:pPr>
  </w:p>
  <w:p w:rsidR="003569A6" w:rsidRDefault="003569A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F08"/>
    <w:rsid w:val="0002280B"/>
    <w:rsid w:val="000540FB"/>
    <w:rsid w:val="000A525A"/>
    <w:rsid w:val="001C7989"/>
    <w:rsid w:val="00266E34"/>
    <w:rsid w:val="002B2F61"/>
    <w:rsid w:val="002C1C35"/>
    <w:rsid w:val="003056A6"/>
    <w:rsid w:val="003569A6"/>
    <w:rsid w:val="004B12FA"/>
    <w:rsid w:val="00556B18"/>
    <w:rsid w:val="005C07DF"/>
    <w:rsid w:val="005C5D46"/>
    <w:rsid w:val="005F0A29"/>
    <w:rsid w:val="006D1B4D"/>
    <w:rsid w:val="007000F8"/>
    <w:rsid w:val="007B6AD3"/>
    <w:rsid w:val="007D128E"/>
    <w:rsid w:val="0082774E"/>
    <w:rsid w:val="008D2C8B"/>
    <w:rsid w:val="00961103"/>
    <w:rsid w:val="009C5F08"/>
    <w:rsid w:val="00A85B93"/>
    <w:rsid w:val="00AC600E"/>
    <w:rsid w:val="00BD4BE3"/>
    <w:rsid w:val="00C66BEE"/>
    <w:rsid w:val="00CE7AFE"/>
    <w:rsid w:val="00D025AB"/>
    <w:rsid w:val="00D86763"/>
    <w:rsid w:val="00E019D6"/>
    <w:rsid w:val="00E235D9"/>
    <w:rsid w:val="00E80130"/>
    <w:rsid w:val="00EE1D18"/>
    <w:rsid w:val="00EF1BFD"/>
    <w:rsid w:val="00FD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val="en-GB"/>
    </w:rPr>
  </w:style>
  <w:style w:type="paragraph" w:styleId="berschrift1">
    <w:name w:val="heading 1"/>
    <w:basedOn w:val="Standard"/>
    <w:next w:val="Standard"/>
    <w:qFormat/>
    <w:rsid w:val="00D86763"/>
    <w:pPr>
      <w:keepNext/>
      <w:outlineLvl w:val="0"/>
    </w:pPr>
    <w:rPr>
      <w:rFonts w:ascii="Times New Roman" w:hAnsi="Times New Roman"/>
      <w:b/>
      <w:i/>
      <w:sz w:val="32"/>
      <w:szCs w:val="36"/>
    </w:rPr>
  </w:style>
  <w:style w:type="paragraph" w:styleId="berschrift3">
    <w:name w:val="heading 3"/>
    <w:basedOn w:val="Standard"/>
    <w:next w:val="Standard"/>
    <w:qFormat/>
    <w:rsid w:val="00D86763"/>
    <w:pPr>
      <w:keepNext/>
      <w:jc w:val="center"/>
      <w:outlineLvl w:val="2"/>
    </w:pPr>
    <w:rPr>
      <w:rFonts w:cs="Arial"/>
      <w:b/>
      <w:bCs/>
      <w:sz w:val="32"/>
    </w:rPr>
  </w:style>
  <w:style w:type="paragraph" w:styleId="berschrift4">
    <w:name w:val="heading 4"/>
    <w:basedOn w:val="Standard"/>
    <w:next w:val="Standard"/>
    <w:qFormat/>
    <w:rsid w:val="00D86763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360"/>
      </w:tabs>
      <w:ind w:left="540" w:right="508"/>
      <w:jc w:val="center"/>
      <w:outlineLvl w:val="3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D86763"/>
    <w:rPr>
      <w:color w:val="0000FF"/>
      <w:u w:val="single"/>
    </w:rPr>
  </w:style>
  <w:style w:type="table" w:styleId="Tabellenraster">
    <w:name w:val="Table Grid"/>
    <w:basedOn w:val="NormaleTabelle"/>
    <w:rsid w:val="007B6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3569A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3569A6"/>
    <w:rPr>
      <w:rFonts w:ascii="Arial" w:hAnsi="Arial"/>
      <w:sz w:val="24"/>
      <w:szCs w:val="24"/>
      <w:lang w:val="en-GB"/>
    </w:rPr>
  </w:style>
  <w:style w:type="paragraph" w:styleId="Fuzeile">
    <w:name w:val="footer"/>
    <w:basedOn w:val="Standard"/>
    <w:link w:val="FuzeileZchn"/>
    <w:rsid w:val="003569A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rsid w:val="003569A6"/>
    <w:rPr>
      <w:rFonts w:ascii="Arial" w:hAnsi="Arial"/>
      <w:sz w:val="24"/>
      <w:szCs w:val="24"/>
      <w:lang w:val="en-GB"/>
    </w:rPr>
  </w:style>
  <w:style w:type="paragraph" w:styleId="Sprechblasentext">
    <w:name w:val="Balloon Text"/>
    <w:basedOn w:val="Standard"/>
    <w:link w:val="SprechblasentextZchn"/>
    <w:rsid w:val="003569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569A6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val="en-GB"/>
    </w:rPr>
  </w:style>
  <w:style w:type="paragraph" w:styleId="berschrift1">
    <w:name w:val="heading 1"/>
    <w:basedOn w:val="Standard"/>
    <w:next w:val="Standard"/>
    <w:qFormat/>
    <w:rsid w:val="00D86763"/>
    <w:pPr>
      <w:keepNext/>
      <w:outlineLvl w:val="0"/>
    </w:pPr>
    <w:rPr>
      <w:rFonts w:ascii="Times New Roman" w:hAnsi="Times New Roman"/>
      <w:b/>
      <w:i/>
      <w:sz w:val="32"/>
      <w:szCs w:val="36"/>
    </w:rPr>
  </w:style>
  <w:style w:type="paragraph" w:styleId="berschrift3">
    <w:name w:val="heading 3"/>
    <w:basedOn w:val="Standard"/>
    <w:next w:val="Standard"/>
    <w:qFormat/>
    <w:rsid w:val="00D86763"/>
    <w:pPr>
      <w:keepNext/>
      <w:jc w:val="center"/>
      <w:outlineLvl w:val="2"/>
    </w:pPr>
    <w:rPr>
      <w:rFonts w:cs="Arial"/>
      <w:b/>
      <w:bCs/>
      <w:sz w:val="32"/>
    </w:rPr>
  </w:style>
  <w:style w:type="paragraph" w:styleId="berschrift4">
    <w:name w:val="heading 4"/>
    <w:basedOn w:val="Standard"/>
    <w:next w:val="Standard"/>
    <w:qFormat/>
    <w:rsid w:val="00D86763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360"/>
      </w:tabs>
      <w:ind w:left="540" w:right="508"/>
      <w:jc w:val="center"/>
      <w:outlineLvl w:val="3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D86763"/>
    <w:rPr>
      <w:color w:val="0000FF"/>
      <w:u w:val="single"/>
    </w:rPr>
  </w:style>
  <w:style w:type="table" w:styleId="Tabellenraster">
    <w:name w:val="Table Grid"/>
    <w:basedOn w:val="NormaleTabelle"/>
    <w:rsid w:val="007B6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3569A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3569A6"/>
    <w:rPr>
      <w:rFonts w:ascii="Arial" w:hAnsi="Arial"/>
      <w:sz w:val="24"/>
      <w:szCs w:val="24"/>
      <w:lang w:val="en-GB"/>
    </w:rPr>
  </w:style>
  <w:style w:type="paragraph" w:styleId="Fuzeile">
    <w:name w:val="footer"/>
    <w:basedOn w:val="Standard"/>
    <w:link w:val="FuzeileZchn"/>
    <w:rsid w:val="003569A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rsid w:val="003569A6"/>
    <w:rPr>
      <w:rFonts w:ascii="Arial" w:hAnsi="Arial"/>
      <w:sz w:val="24"/>
      <w:szCs w:val="24"/>
      <w:lang w:val="en-GB"/>
    </w:rPr>
  </w:style>
  <w:style w:type="paragraph" w:styleId="Sprechblasentext">
    <w:name w:val="Balloon Text"/>
    <w:basedOn w:val="Standard"/>
    <w:link w:val="SprechblasentextZchn"/>
    <w:rsid w:val="003569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569A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hardschnabel@kabelmail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hardschnabel@kabelmail.d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erhardschnabel@kabelmail.d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Überschriften</vt:lpstr>
      </vt:variant>
      <vt:variant>
        <vt:i4>4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  <vt:variant>
        <vt:lpstr>Titolo</vt:lpstr>
      </vt:variant>
      <vt:variant>
        <vt:i4>1</vt:i4>
      </vt:variant>
    </vt:vector>
  </HeadingPairs>
  <TitlesOfParts>
    <vt:vector size="11" baseType="lpstr">
      <vt:lpstr>ETTU</vt:lpstr>
      <vt:lpstr>European Youth TOP 10, 2015, October 16-18,</vt:lpstr>
      <vt:lpstr>in Busau,   Romania</vt:lpstr>
      <vt:lpstr>        </vt:lpstr>
      <vt:lpstr>        APPLICATION FORM</vt:lpstr>
      <vt:lpstr>ETTU</vt:lpstr>
      <vt:lpstr>European Youth Championships 2014, July 11-20 ,</vt:lpstr>
      <vt:lpstr>in Riva del Garda, Italy</vt:lpstr>
      <vt:lpstr>        </vt:lpstr>
      <vt:lpstr>        APPLICATION FORM</vt:lpstr>
      <vt:lpstr>ETTU</vt:lpstr>
    </vt:vector>
  </TitlesOfParts>
  <Company>ATHENEE DE LUXEMBOURG</Company>
  <LinksUpToDate>false</LinksUpToDate>
  <CharactersWithSpaces>2330</CharactersWithSpaces>
  <SharedDoc>false</SharedDoc>
  <HLinks>
    <vt:vector size="18" baseType="variant">
      <vt:variant>
        <vt:i4>3145808</vt:i4>
      </vt:variant>
      <vt:variant>
        <vt:i4>6</vt:i4>
      </vt:variant>
      <vt:variant>
        <vt:i4>0</vt:i4>
      </vt:variant>
      <vt:variant>
        <vt:i4>5</vt:i4>
      </vt:variant>
      <vt:variant>
        <vt:lpwstr>mailto:paul.schiltz@education.lu</vt:lpwstr>
      </vt:variant>
      <vt:variant>
        <vt:lpwstr/>
      </vt:variant>
      <vt:variant>
        <vt:i4>7995475</vt:i4>
      </vt:variant>
      <vt:variant>
        <vt:i4>3</vt:i4>
      </vt:variant>
      <vt:variant>
        <vt:i4>0</vt:i4>
      </vt:variant>
      <vt:variant>
        <vt:i4>5</vt:i4>
      </vt:variant>
      <vt:variant>
        <vt:lpwstr>mailto:settorearbitrale@fitet.org</vt:lpwstr>
      </vt:variant>
      <vt:variant>
        <vt:lpwstr/>
      </vt:variant>
      <vt:variant>
        <vt:i4>3145808</vt:i4>
      </vt:variant>
      <vt:variant>
        <vt:i4>0</vt:i4>
      </vt:variant>
      <vt:variant>
        <vt:i4>0</vt:i4>
      </vt:variant>
      <vt:variant>
        <vt:i4>5</vt:i4>
      </vt:variant>
      <vt:variant>
        <vt:lpwstr>mailto:paul.schiltz@education.lu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ETTU</dc:title>
  <dc:creator>GS</dc:creator>
  <cp:lastModifiedBy>Gerhard Schnabel</cp:lastModifiedBy>
  <cp:revision>2</cp:revision>
  <cp:lastPrinted>2011-03-17T19:51:00Z</cp:lastPrinted>
  <dcterms:created xsi:type="dcterms:W3CDTF">2015-05-23T01:55:00Z</dcterms:created>
  <dcterms:modified xsi:type="dcterms:W3CDTF">2015-05-23T01:55:00Z</dcterms:modified>
</cp:coreProperties>
</file>